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E2ABA8" w14:textId="77777777" w:rsidR="00B8456D" w:rsidRPr="00B8456D" w:rsidRDefault="00B8456D" w:rsidP="00B8456D">
      <w:pPr>
        <w:rPr>
          <w:b/>
          <w:bCs/>
        </w:rPr>
      </w:pPr>
      <w:r w:rsidRPr="00B8456D">
        <w:rPr>
          <w:b/>
          <w:bCs/>
        </w:rPr>
        <w:t>BNCC - Ensino Fundamental</w:t>
      </w:r>
    </w:p>
    <w:p w14:paraId="57E00979" w14:textId="77777777" w:rsidR="00B8456D" w:rsidRPr="00B8456D" w:rsidRDefault="00B8456D" w:rsidP="00B8456D">
      <w:pPr>
        <w:rPr>
          <w:b/>
          <w:bCs/>
        </w:rPr>
      </w:pPr>
      <w:r w:rsidRPr="00B8456D">
        <w:rPr>
          <w:b/>
          <w:bCs/>
        </w:rPr>
        <w:t>Habilidades da BNCC de Língua Portuguesa para o 2° ano do Ensino Fundamental</w:t>
      </w:r>
    </w:p>
    <w:p w14:paraId="3D398422" w14:textId="77777777" w:rsidR="00B8456D" w:rsidRPr="00B8456D" w:rsidRDefault="00B8456D" w:rsidP="00B8456D">
      <w:pPr>
        <w:rPr>
          <w:b/>
          <w:bCs/>
        </w:rPr>
      </w:pPr>
      <w:r w:rsidRPr="00B8456D">
        <w:rPr>
          <w:b/>
          <w:bCs/>
        </w:rPr>
        <w:t>HABILIDADES ESPECÍFICAS DO 2° ANO (EF):</w:t>
      </w:r>
    </w:p>
    <w:p w14:paraId="1F1DE454" w14:textId="77777777" w:rsidR="00B8456D" w:rsidRPr="00B8456D" w:rsidRDefault="00B8456D" w:rsidP="00B8456D">
      <w:r w:rsidRPr="00B8456D">
        <w:rPr>
          <w:b/>
          <w:bCs/>
        </w:rPr>
        <w:t>(EF02LP01) </w:t>
      </w:r>
      <w:r w:rsidRPr="00B8456D">
        <w:t>Utilizar, ao produzir o texto, grafia correta de palavras conhecidas ou com estruturas silábicas já dominadas, letras maiúsculas em início de frases e em substantivos próprios, segmentação entre as palavras, ponto final, ponto de interrogação e ponto de exclamação.</w:t>
      </w:r>
      <w:r w:rsidRPr="00B8456D">
        <w:br/>
      </w:r>
      <w:r w:rsidRPr="00B8456D">
        <w:rPr>
          <w:b/>
          <w:bCs/>
        </w:rPr>
        <w:t>(EF02LP02)</w:t>
      </w:r>
      <w:r w:rsidRPr="00B8456D">
        <w:t> Segmentar palavras em sílabas e remover e substituir sílabas iniciais, mediais ou finais para criar novas palavras.</w:t>
      </w:r>
      <w:r w:rsidRPr="00B8456D">
        <w:br/>
      </w:r>
      <w:r w:rsidRPr="00B8456D">
        <w:rPr>
          <w:b/>
          <w:bCs/>
        </w:rPr>
        <w:t>(EF02LP03) </w:t>
      </w:r>
      <w:r w:rsidRPr="00B8456D">
        <w:t xml:space="preserve">Ler e escrever palavras com correspondências regulares diretas entre letras e fonemas (f, v, t, d, p, b) e correspondências regulares contextuais (c e q; e </w:t>
      </w:r>
      <w:proofErr w:type="spellStart"/>
      <w:r w:rsidRPr="00B8456D">
        <w:t>e</w:t>
      </w:r>
      <w:proofErr w:type="spellEnd"/>
      <w:r w:rsidRPr="00B8456D">
        <w:t xml:space="preserve"> o, em posição átona em final de palavra).</w:t>
      </w:r>
      <w:r w:rsidRPr="00B8456D">
        <w:br/>
      </w:r>
      <w:r w:rsidRPr="00B8456D">
        <w:rPr>
          <w:b/>
          <w:bCs/>
        </w:rPr>
        <w:t>(EF02LP04)</w:t>
      </w:r>
      <w:r w:rsidRPr="00B8456D">
        <w:t> Ler e escrever corretamente palavras com sílabas CV, V, CVC, CCV, identificando que existem vogais em todas as sílabas.</w:t>
      </w:r>
      <w:r w:rsidRPr="00B8456D">
        <w:br/>
      </w:r>
      <w:r w:rsidRPr="00B8456D">
        <w:rPr>
          <w:b/>
          <w:bCs/>
        </w:rPr>
        <w:t>(EF02LP05) </w:t>
      </w:r>
      <w:r w:rsidRPr="00B8456D">
        <w:t>Ler e escrever corretamente palavras com marcas de nasalidade (til, m, n).</w:t>
      </w:r>
      <w:r w:rsidRPr="00B8456D">
        <w:br/>
      </w:r>
      <w:r w:rsidRPr="00B8456D">
        <w:rPr>
          <w:b/>
          <w:bCs/>
        </w:rPr>
        <w:t>(EF02LP06)</w:t>
      </w:r>
      <w:r w:rsidRPr="00B8456D">
        <w:t> Perceber o princípio acrofônico que opera nos nomes das letras do alfabeto.</w:t>
      </w:r>
      <w:r w:rsidRPr="00B8456D">
        <w:br/>
      </w:r>
      <w:r w:rsidRPr="00B8456D">
        <w:rPr>
          <w:b/>
          <w:bCs/>
        </w:rPr>
        <w:t>(EF02LP07) </w:t>
      </w:r>
      <w:r w:rsidRPr="00B8456D">
        <w:t>Escrever palavras, frases, textos curtos nas formas imprensa e cursiva.</w:t>
      </w:r>
      <w:r w:rsidRPr="00B8456D">
        <w:br/>
      </w:r>
      <w:r w:rsidRPr="00B8456D">
        <w:rPr>
          <w:b/>
          <w:bCs/>
        </w:rPr>
        <w:t>(EF02LP08)</w:t>
      </w:r>
      <w:r w:rsidRPr="00B8456D">
        <w:t> Segmentar corretamente as palavras ao escrever frases e textos.</w:t>
      </w:r>
      <w:r w:rsidRPr="00B8456D">
        <w:br/>
      </w:r>
      <w:r w:rsidRPr="00B8456D">
        <w:rPr>
          <w:b/>
          <w:bCs/>
        </w:rPr>
        <w:t>(EF02LP09)</w:t>
      </w:r>
      <w:r w:rsidRPr="00B8456D">
        <w:t> Usar adequadamente ponto final, ponto de interrogação e ponto de exclamação.</w:t>
      </w:r>
      <w:r w:rsidRPr="00B8456D">
        <w:br/>
      </w:r>
      <w:r w:rsidRPr="00B8456D">
        <w:rPr>
          <w:b/>
          <w:bCs/>
        </w:rPr>
        <w:t>(EF02LP10)</w:t>
      </w:r>
      <w:r w:rsidRPr="00B8456D">
        <w:t> Identificar sinônimos de palavras de texto lido, determinando a diferença de sentido entre eles, e formar antônimos de palavras encontradas em texto lido pelo acréscimo do prefixo de negação in-/</w:t>
      </w:r>
      <w:proofErr w:type="spellStart"/>
      <w:r w:rsidRPr="00B8456D">
        <w:t>im</w:t>
      </w:r>
      <w:proofErr w:type="spellEnd"/>
      <w:r w:rsidRPr="00B8456D">
        <w:t>-.</w:t>
      </w:r>
      <w:r w:rsidRPr="00B8456D">
        <w:br/>
      </w:r>
      <w:r w:rsidRPr="00B8456D">
        <w:rPr>
          <w:b/>
          <w:bCs/>
        </w:rPr>
        <w:t>(EF02LP11) </w:t>
      </w:r>
      <w:r w:rsidRPr="00B8456D">
        <w:t>Formar o aumentativo e o diminutivo de palavras com os sufixos -</w:t>
      </w:r>
      <w:proofErr w:type="spellStart"/>
      <w:r w:rsidRPr="00B8456D">
        <w:t>ão</w:t>
      </w:r>
      <w:proofErr w:type="spellEnd"/>
      <w:r w:rsidRPr="00B8456D">
        <w:t xml:space="preserve"> e -</w:t>
      </w:r>
      <w:proofErr w:type="spellStart"/>
      <w:r w:rsidRPr="00B8456D">
        <w:t>inho</w:t>
      </w:r>
      <w:proofErr w:type="spellEnd"/>
      <w:r w:rsidRPr="00B8456D">
        <w:t>/-</w:t>
      </w:r>
      <w:proofErr w:type="spellStart"/>
      <w:r w:rsidRPr="00B8456D">
        <w:t>zinho</w:t>
      </w:r>
      <w:proofErr w:type="spellEnd"/>
      <w:r w:rsidRPr="00B8456D">
        <w:t>.</w:t>
      </w:r>
      <w:r w:rsidRPr="00B8456D">
        <w:br/>
      </w:r>
      <w:r w:rsidRPr="00B8456D">
        <w:rPr>
          <w:b/>
          <w:bCs/>
        </w:rPr>
        <w:t>(EF02LP12)</w:t>
      </w:r>
      <w:r w:rsidRPr="00B8456D">
        <w:t> Ler e compreender com certa autonomia cantigas, letras de canção, dentre outros gêneros do campo da vida cotidiana, considerando a situação comunicativa e o tema/assunto do texto e relacionando sua forma de organização à sua finalidade.</w:t>
      </w:r>
      <w:r w:rsidRPr="00B8456D">
        <w:br/>
      </w:r>
      <w:r w:rsidRPr="00B8456D">
        <w:rPr>
          <w:b/>
          <w:bCs/>
        </w:rPr>
        <w:t>(EF02LP13)</w:t>
      </w:r>
      <w:r w:rsidRPr="00B8456D">
        <w:t> Planejar e produzir bilhetes e cartas, em meio impresso e/ou digital, dentre outros gêneros do campo da vida cotidiana, considerando a situação comunicativa e o tema/assunto/finalidade do texto.</w:t>
      </w:r>
      <w:r w:rsidRPr="00B8456D">
        <w:br/>
      </w:r>
      <w:r w:rsidRPr="00B8456D">
        <w:rPr>
          <w:b/>
          <w:bCs/>
        </w:rPr>
        <w:t>(EF02LP14)</w:t>
      </w:r>
      <w:r w:rsidRPr="00B8456D">
        <w:t> Planejar e produzir pequenos relatos de observação de processos, de fatos, de experiências pessoais, mantendo as características do gênero, considerando a situação comunicativa e o tema/assunto do texto.</w:t>
      </w:r>
      <w:r w:rsidRPr="00B8456D">
        <w:br/>
      </w:r>
      <w:r w:rsidRPr="00B8456D">
        <w:rPr>
          <w:b/>
          <w:bCs/>
        </w:rPr>
        <w:t>(EF02LP15) </w:t>
      </w:r>
      <w:r w:rsidRPr="00B8456D">
        <w:t>Cantar cantigas e canções, obedecendo ao ritmo e à melodia.</w:t>
      </w:r>
      <w:r w:rsidRPr="00B8456D">
        <w:br/>
      </w:r>
      <w:r w:rsidRPr="00B8456D">
        <w:rPr>
          <w:b/>
          <w:bCs/>
        </w:rPr>
        <w:t>(EF02LP16)</w:t>
      </w:r>
      <w:r w:rsidRPr="00B8456D">
        <w:t> Identificar e reproduzir, em bilhetes, recados, avisos, cartas, e-mails, receitas (modo de fazer),  relatos  (digitais ou impressos), a formatação e diagramação específica de cada um desses gêneros.</w:t>
      </w:r>
      <w:r w:rsidRPr="00B8456D">
        <w:br/>
      </w:r>
      <w:r w:rsidRPr="00B8456D">
        <w:rPr>
          <w:b/>
          <w:bCs/>
        </w:rPr>
        <w:t>(EF02LP17)</w:t>
      </w:r>
      <w:r w:rsidRPr="00B8456D">
        <w:t> Identificar e reproduzir, em relatos de experiências pessoais, a sequência dos fatos, utilizando expressões que marquem a passagem do tempo (“antes”, “depois”, “ontem”, “hoje”, “amanhã”, “outro dia”, “antigamente”, “há muito tempo” etc.), e o nível de informatividade necessário.</w:t>
      </w:r>
      <w:r w:rsidRPr="00B8456D">
        <w:br/>
      </w:r>
      <w:r w:rsidRPr="00B8456D">
        <w:rPr>
          <w:b/>
          <w:bCs/>
        </w:rPr>
        <w:t>(EF02LP20) </w:t>
      </w:r>
      <w:r w:rsidRPr="00B8456D">
        <w:t>Reconhecer a função de textos utilizados para apresentar informações coletadas em atividades de pesquisa (enquetes, pequenas entrevistas, registros de experimentações).</w:t>
      </w:r>
      <w:r w:rsidRPr="00B8456D">
        <w:br/>
      </w:r>
      <w:r w:rsidRPr="00B8456D">
        <w:rPr>
          <w:b/>
          <w:bCs/>
        </w:rPr>
        <w:t>(EF02LP21) </w:t>
      </w:r>
      <w:r w:rsidRPr="00B8456D">
        <w:t>Explorar, com a mediação do professor, textos informativos de diferentes ambientes digitais de pesquisa, conhecendo suas possibilidades.</w:t>
      </w:r>
      <w:r w:rsidRPr="00B8456D">
        <w:br/>
      </w:r>
      <w:r w:rsidRPr="00B8456D">
        <w:rPr>
          <w:b/>
          <w:bCs/>
        </w:rPr>
        <w:t>(EF02LP22) </w:t>
      </w:r>
      <w:r w:rsidRPr="00B8456D">
        <w:t xml:space="preserve">Planejar e produzir, em colaboração com os colegas e com a ajuda do professor, </w:t>
      </w:r>
      <w:r w:rsidRPr="00B8456D">
        <w:lastRenderedPageBreak/>
        <w:t>pequenos relatos de experimentos, entrevistas, verbetes de enciclopédia infantil, dentre outros gêneros do campo investigativo, digitais ou impressos, considerando a situação comunicativa e o tema/assunto/finalidade do texto.</w:t>
      </w:r>
      <w:r w:rsidRPr="00B8456D">
        <w:br/>
      </w:r>
      <w:r w:rsidRPr="00B8456D">
        <w:rPr>
          <w:b/>
          <w:bCs/>
        </w:rPr>
        <w:t>(EF02LP23)</w:t>
      </w:r>
      <w:r w:rsidRPr="00B8456D">
        <w:t> Planejar e produzir, com certa autonomia, pequenos registros de observação de resultados de pesquisa, coerentes com um tema investigado.</w:t>
      </w:r>
      <w:r w:rsidRPr="00B8456D">
        <w:br/>
      </w:r>
      <w:r w:rsidRPr="00B8456D">
        <w:rPr>
          <w:b/>
          <w:bCs/>
        </w:rPr>
        <w:t>(EF02LP24) </w:t>
      </w:r>
      <w:r w:rsidRPr="00B8456D">
        <w:t>Planejar e produzir, em colaboração com os colegas e com a ajuda do professor, relatos de experimentos, registros de observação, entrevistas, dentre outros gêneros do campo investigativo, que possam ser repassados oralmente por meio de ferramentas digitais, em áudio ou vídeo, considerando a situação comunicativa e o tema/assunto/ finalidade do texto.</w:t>
      </w:r>
      <w:r w:rsidRPr="00B8456D">
        <w:br/>
      </w:r>
      <w:r w:rsidRPr="00B8456D">
        <w:rPr>
          <w:b/>
          <w:bCs/>
        </w:rPr>
        <w:t>(EF02LP25) </w:t>
      </w:r>
      <w:r w:rsidRPr="00B8456D">
        <w:t>Identificar e reproduzir, em relatos de experimentos, entrevistas, verbetes de enciclopédia infantil, digitais ou impressos, a formatação e diagramação específica de cada um desses gêneros, inclusive em suas versões orais.</w:t>
      </w:r>
      <w:r w:rsidRPr="00B8456D">
        <w:br/>
      </w:r>
      <w:r w:rsidRPr="00B8456D">
        <w:rPr>
          <w:b/>
          <w:bCs/>
        </w:rPr>
        <w:t>(EF02LP26) </w:t>
      </w:r>
      <w:r w:rsidRPr="00B8456D">
        <w:t>Ler e compreender, com certa autonomia, textos literários, de gêneros variados, desenvolvendo o gosto pela leitura.</w:t>
      </w:r>
      <w:r w:rsidRPr="00B8456D">
        <w:br/>
      </w:r>
      <w:r w:rsidRPr="00B8456D">
        <w:rPr>
          <w:b/>
          <w:bCs/>
        </w:rPr>
        <w:t>(EF02LP27) </w:t>
      </w:r>
      <w:r w:rsidRPr="00B8456D">
        <w:t>Reescrever textos narrativos literários lidos pelo professor.</w:t>
      </w:r>
      <w:r w:rsidRPr="00B8456D">
        <w:br/>
      </w:r>
      <w:r w:rsidRPr="00B8456D">
        <w:rPr>
          <w:b/>
          <w:bCs/>
        </w:rPr>
        <w:t>(EF02LP28) </w:t>
      </w:r>
      <w:r w:rsidRPr="00B8456D">
        <w:t>Reconhecer o conflito gerador de uma narrativa ficcional e sua resolução, além de palavras, expressões e frases que caracterizam personagens e ambientes.</w:t>
      </w:r>
      <w:r w:rsidRPr="00B8456D">
        <w:br/>
      </w:r>
      <w:r w:rsidRPr="00B8456D">
        <w:rPr>
          <w:b/>
          <w:bCs/>
        </w:rPr>
        <w:t>(EF02LP29) </w:t>
      </w:r>
      <w:r w:rsidRPr="00B8456D">
        <w:t>Observar, em poemas visuais, o formato do texto na página, as ilustrações e outros efeitos visuais.</w:t>
      </w:r>
    </w:p>
    <w:p w14:paraId="58CD3D89" w14:textId="77777777" w:rsidR="00B8456D" w:rsidRPr="00B8456D" w:rsidRDefault="00B8456D" w:rsidP="00B8456D">
      <w:pPr>
        <w:rPr>
          <w:b/>
          <w:bCs/>
        </w:rPr>
      </w:pPr>
      <w:r w:rsidRPr="00B8456D">
        <w:rPr>
          <w:b/>
          <w:bCs/>
        </w:rPr>
        <w:t>HABILIDADES GERAIS DO 1° E 2° ANO (EF):</w:t>
      </w:r>
    </w:p>
    <w:p w14:paraId="54BE9480" w14:textId="77777777" w:rsidR="00B8456D" w:rsidRPr="00B8456D" w:rsidRDefault="00B8456D" w:rsidP="00B8456D">
      <w:r w:rsidRPr="00B8456D">
        <w:rPr>
          <w:b/>
          <w:bCs/>
        </w:rPr>
        <w:t>(EF12LP01)</w:t>
      </w:r>
      <w:r w:rsidRPr="00B8456D">
        <w:t> Ler palavras novas com precisão na decodificação, no caso de palavras de uso frequente, ler globalmente, por memorização.</w:t>
      </w:r>
      <w:r w:rsidRPr="00B8456D">
        <w:br/>
      </w:r>
      <w:r w:rsidRPr="00B8456D">
        <w:rPr>
          <w:b/>
          <w:bCs/>
        </w:rPr>
        <w:t>(EF12LP02) </w:t>
      </w:r>
      <w:r w:rsidRPr="00B8456D">
        <w:t>Buscar, selecionar e ler, com a mediação do professor (leitura compartilhada), textos que circulam em meios impressos ou digitais, de acordo com as necessidades e interesses.</w:t>
      </w:r>
      <w:r w:rsidRPr="00B8456D">
        <w:br/>
      </w:r>
      <w:r w:rsidRPr="00B8456D">
        <w:rPr>
          <w:b/>
          <w:bCs/>
        </w:rPr>
        <w:t>(EF12LP03) </w:t>
      </w:r>
      <w:r w:rsidRPr="00B8456D">
        <w:t>Copiar textos breves, mantendo suas características e voltando para o texto sempre que tiver dúvidas sobre sua distribuição gráfica, espaçamento entre as palavras, escrita das palavras e pontuação.</w:t>
      </w:r>
      <w:r w:rsidRPr="00B8456D">
        <w:br/>
      </w:r>
      <w:r w:rsidRPr="00B8456D">
        <w:rPr>
          <w:b/>
          <w:bCs/>
        </w:rPr>
        <w:t>(EF12LP04)</w:t>
      </w:r>
      <w:r w:rsidRPr="00B8456D">
        <w:t> Ler e compreender, em colaboração com os colegas e com a ajuda do professor ou já com certa autonomia, listas, agendas, calendários, avisos, convites, receitas, instruções de montagem (digitais ou impressos), dentre outros gêneros do campo da vida cotidiana, considerando a situação comunicativa e o tema/assunto do texto e relacionando sua forma de organização à sua finalidade.</w:t>
      </w:r>
      <w:r w:rsidRPr="00B8456D">
        <w:rPr>
          <w:b/>
          <w:bCs/>
        </w:rPr>
        <w:br/>
        <w:t>(EF12LP05) </w:t>
      </w:r>
      <w:r w:rsidRPr="00B8456D">
        <w:t>Planejar e produzir, em colaboração com os colegas e com a ajuda do professor, (</w:t>
      </w:r>
      <w:proofErr w:type="spellStart"/>
      <w:r w:rsidRPr="00B8456D">
        <w:t>re</w:t>
      </w:r>
      <w:proofErr w:type="spellEnd"/>
      <w:r w:rsidRPr="00B8456D">
        <w:t>)contagens de histórias, poemas e outros textos versificados (letras de canção, quadrinhas, cordel), poemas visuais, tiras e histórias em quadrinhos, dentre outros gêneros do campo artístico-literário, considerando a situação comunicativa e a finalidade do texto.</w:t>
      </w:r>
      <w:r w:rsidRPr="00B8456D">
        <w:br/>
      </w:r>
      <w:r w:rsidRPr="00B8456D">
        <w:rPr>
          <w:b/>
          <w:bCs/>
        </w:rPr>
        <w:t>(EF12LP06)</w:t>
      </w:r>
      <w:r w:rsidRPr="00B8456D">
        <w:t> Planejar e produzir, em colaboração com os colegas e com a ajuda do professor, recados, avisos, convites, receitas, instruções de montagem, dentre outros gêneros do campo da vida cotidiana, que possam ser repassados oralmente por meio de ferramentas digitais, em áudio ou vídeo, considerando a situação comunicativa e o tema/assunto/finalidade do texto.</w:t>
      </w:r>
      <w:r w:rsidRPr="00B8456D">
        <w:br/>
      </w:r>
      <w:r w:rsidRPr="00B8456D">
        <w:rPr>
          <w:b/>
          <w:bCs/>
        </w:rPr>
        <w:t>(EF12LP11)</w:t>
      </w:r>
      <w:r w:rsidRPr="00B8456D">
        <w:t> Escrever, em colaboração com os colegas e com a ajuda do professor, fotolegendas em notícias, manchetes e lides em notícias, álbum de fotos digital noticioso e notícias curtas para público infantil, digitais ou impressos, dentre outros gêneros do campo jornalístico, considerando  a situação comunicativa e o tema/assunto do texto.</w:t>
      </w:r>
      <w:r w:rsidRPr="00B8456D">
        <w:br/>
      </w:r>
      <w:r w:rsidRPr="00B8456D">
        <w:rPr>
          <w:b/>
          <w:bCs/>
        </w:rPr>
        <w:t>(EF12LP12)</w:t>
      </w:r>
      <w:r w:rsidRPr="00B8456D">
        <w:t xml:space="preserve"> Escrever, em colaboração com os colegas e com a ajuda do professor, slogans, </w:t>
      </w:r>
      <w:r w:rsidRPr="00B8456D">
        <w:lastRenderedPageBreak/>
        <w:t>anúncios publicitários e textos de campanhas de conscientização destinados ao público infantil, dentre outros gêneros do campo publicitário, considerando a situação comunicativa e o tema/ assunto/finalidade do texto.</w:t>
      </w:r>
      <w:r w:rsidRPr="00B8456D">
        <w:br/>
      </w:r>
      <w:r w:rsidRPr="00B8456D">
        <w:rPr>
          <w:b/>
          <w:bCs/>
        </w:rPr>
        <w:t>(EF12LP19)</w:t>
      </w:r>
      <w:r w:rsidRPr="00B8456D">
        <w:t> Reconhecer, em textos versificados, rimas, sonoridades, jogos de palavras, palavras, expressões, comparações, relacionando-as com sensações e associações.</w:t>
      </w:r>
      <w:r w:rsidRPr="00B8456D">
        <w:br/>
      </w:r>
      <w:r w:rsidRPr="00B8456D">
        <w:rPr>
          <w:b/>
          <w:bCs/>
        </w:rPr>
        <w:t>(EF12LP18) </w:t>
      </w:r>
      <w:r w:rsidRPr="00B8456D">
        <w:t>Apreciar poemas e outros textos versificados, observando rimas, sonoridades, jogos de palavras, reconhecendo seu pertencimento ao mundo imaginário e sua dimensão de encantamento, jogo e fruição.</w:t>
      </w:r>
      <w:r w:rsidRPr="00B8456D">
        <w:br/>
      </w:r>
      <w:r w:rsidRPr="00B8456D">
        <w:rPr>
          <w:b/>
          <w:bCs/>
        </w:rPr>
        <w:t>(EF12LP13) </w:t>
      </w:r>
      <w:r w:rsidRPr="00B8456D">
        <w:t>Planejar, em colaboração com os colegas e com a ajuda do professor, slogans e peça de campanha de conscientização destinada ao público infantil que possam ser repassados oralmente por meio de ferramentas digitais, em áudio ou vídeo, considerando a situação comunicativa e o tema/assunto/finalidade do texto.</w:t>
      </w:r>
      <w:r w:rsidRPr="00B8456D">
        <w:br/>
      </w:r>
      <w:r w:rsidRPr="00B8456D">
        <w:rPr>
          <w:b/>
          <w:bCs/>
        </w:rPr>
        <w:t>(EF12LP14)</w:t>
      </w:r>
      <w:r w:rsidRPr="00B8456D">
        <w:t> Identificar e reproduzir, em fotolegendas de notícias, álbum de fotos digital noticioso, cartas de leitor (revista infantil), digitais ou impressos, a formatação e diagramação específica de cada um desses gêneros, inclusive em suas versões orais.</w:t>
      </w:r>
      <w:r w:rsidRPr="00B8456D">
        <w:br/>
      </w:r>
      <w:r w:rsidRPr="00B8456D">
        <w:rPr>
          <w:b/>
          <w:bCs/>
        </w:rPr>
        <w:t>(EF12LP15) </w:t>
      </w:r>
      <w:r w:rsidRPr="00B8456D">
        <w:t>Identificar a forma de composição de slogans publicitários.</w:t>
      </w:r>
      <w:r w:rsidRPr="00B8456D">
        <w:br/>
      </w:r>
      <w:r w:rsidRPr="00B8456D">
        <w:rPr>
          <w:b/>
          <w:bCs/>
        </w:rPr>
        <w:t>(EF12LP16)</w:t>
      </w:r>
      <w:r w:rsidRPr="00B8456D">
        <w:t> Identificar e reproduzir, em anúncios publicitários e textos de campanhas de conscientização destinados ao público infantil (orais e escritos, digitais ou impressos), a formatação e diagramação específica de cada um desses gêneros, inclusive o uso de imagens.</w:t>
      </w:r>
      <w:r w:rsidRPr="00B8456D">
        <w:br/>
      </w:r>
      <w:r w:rsidRPr="00B8456D">
        <w:rPr>
          <w:b/>
          <w:bCs/>
        </w:rPr>
        <w:t>(EF12LP17) </w:t>
      </w:r>
      <w:r w:rsidRPr="00B8456D">
        <w:t>Ler e compreender, em colaboração com os colegas e com a ajuda do professor, enunciados de tarefas escolares, diagramas, curiosidades, pequenos relatos de experimentos, entrevistas, verbetes de enciclopédia infantil, entre outros gêneros do campo investigativo, considerando a situação comunicativa e o tema/assunto do texto.</w:t>
      </w:r>
      <w:r w:rsidRPr="00B8456D">
        <w:br/>
      </w:r>
      <w:r w:rsidRPr="00B8456D">
        <w:rPr>
          <w:b/>
          <w:bCs/>
        </w:rPr>
        <w:t>(EF12LP18) </w:t>
      </w:r>
      <w:r w:rsidRPr="00B8456D">
        <w:t>Apreciar poemas e outros textos versificados, observando rimas, sonoridades, jogos de palavras, reconhecendo seu pertencimento ao mundo imaginário e sua dimensão de encantamento, jogo e fruição.</w:t>
      </w:r>
      <w:r w:rsidRPr="00B8456D">
        <w:br/>
      </w:r>
      <w:r w:rsidRPr="00B8456D">
        <w:rPr>
          <w:b/>
          <w:bCs/>
        </w:rPr>
        <w:t>(EF12LP19)</w:t>
      </w:r>
      <w:r w:rsidRPr="00B8456D">
        <w:t> Reconhecer, em textos versificados, rimas, sonoridades, jogos de palavras, palavras, expressões, comparações, relacionando-as com sensações e associações.</w:t>
      </w:r>
    </w:p>
    <w:p w14:paraId="60829F75" w14:textId="77777777" w:rsidR="00B8456D" w:rsidRPr="00B8456D" w:rsidRDefault="00B8456D" w:rsidP="00B8456D">
      <w:pPr>
        <w:rPr>
          <w:b/>
          <w:bCs/>
        </w:rPr>
      </w:pPr>
      <w:r w:rsidRPr="00B8456D">
        <w:rPr>
          <w:b/>
          <w:bCs/>
        </w:rPr>
        <w:t>Habilidades da BNCC de Matemática do 2° ano do Ensino Fundamental</w:t>
      </w:r>
    </w:p>
    <w:p w14:paraId="2EA417ED" w14:textId="263EB3C8" w:rsidR="00995FEA" w:rsidRDefault="00B8456D">
      <w:r w:rsidRPr="00B8456D">
        <w:rPr>
          <w:b/>
          <w:bCs/>
        </w:rPr>
        <w:t>(EF02MA01)</w:t>
      </w:r>
      <w:r w:rsidRPr="00B8456D">
        <w:t> Comparar e ordenar números naturais (até a ordem de centenas) pela compreensão de características do sistema de numeração decimal (valor posicional e função do zero).</w:t>
      </w:r>
      <w:r w:rsidRPr="00B8456D">
        <w:br/>
      </w:r>
      <w:r w:rsidRPr="00B8456D">
        <w:rPr>
          <w:b/>
          <w:bCs/>
        </w:rPr>
        <w:t>(EF02MA02)</w:t>
      </w:r>
      <w:r w:rsidRPr="00B8456D">
        <w:t> Fazer estimativas por meio de estratégias diversas a respeito da quantidade de objetos de coleções e registrar o resultado da contagem desses objetos (até 1000 unidades).</w:t>
      </w:r>
      <w:r w:rsidRPr="00B8456D">
        <w:br/>
      </w:r>
      <w:r w:rsidRPr="00B8456D">
        <w:rPr>
          <w:b/>
          <w:bCs/>
        </w:rPr>
        <w:t>(EF02MA03)</w:t>
      </w:r>
      <w:r w:rsidRPr="00B8456D">
        <w:t> Comparar quantidades de objetos de dois conjuntos, por estimativa e/ou por correspondência (um a um, dois a dois, entre outros), para indicar “tem mais”, “tem menos” ou “tem a mesma quantidade”, indicando, quando for o caso, quantos a mais e quantos a menos.</w:t>
      </w:r>
      <w:r w:rsidRPr="00B8456D">
        <w:br/>
      </w:r>
      <w:r w:rsidRPr="00B8456D">
        <w:rPr>
          <w:b/>
          <w:bCs/>
        </w:rPr>
        <w:t>(EF02MA04)</w:t>
      </w:r>
      <w:r w:rsidRPr="00B8456D">
        <w:t> Compor e decompor números naturais de até três ordens, com suporte de material manipulável, por meio de diferentes adições.</w:t>
      </w:r>
      <w:r w:rsidRPr="00B8456D">
        <w:br/>
      </w:r>
      <w:r w:rsidRPr="00B8456D">
        <w:rPr>
          <w:b/>
          <w:bCs/>
        </w:rPr>
        <w:t>(EF02MA05) </w:t>
      </w:r>
      <w:r w:rsidRPr="00B8456D">
        <w:t>Construir fatos básicos da adição e subtração e utilizá-los no cálculo mental ou escrito.</w:t>
      </w:r>
      <w:r w:rsidRPr="00B8456D">
        <w:br/>
      </w:r>
      <w:r w:rsidRPr="00B8456D">
        <w:rPr>
          <w:b/>
          <w:bCs/>
        </w:rPr>
        <w:t>(EF02MA06)</w:t>
      </w:r>
      <w:r w:rsidRPr="00B8456D">
        <w:t> Resolver e elaborar problemas de adição e de subtração, envolvendo números de até três ordens, com os significados de juntar, acrescentar, separar, retirar, utilizando estratégias pessoais ou convencionais.</w:t>
      </w:r>
      <w:r w:rsidRPr="00B8456D">
        <w:br/>
      </w:r>
      <w:r w:rsidRPr="00B8456D">
        <w:rPr>
          <w:b/>
          <w:bCs/>
        </w:rPr>
        <w:t>(EF02MA07)</w:t>
      </w:r>
      <w:r w:rsidRPr="00B8456D">
        <w:t xml:space="preserve"> Resolver e elaborar problemas de multiplicação (por 2, 3, 4 e 5) com a ideia de adição de parcelas iguais por meio de estratégias e formas de registro pessoais, utilizando ou </w:t>
      </w:r>
      <w:r w:rsidRPr="00B8456D">
        <w:lastRenderedPageBreak/>
        <w:t>não suporte de imagens e/ou material manipulável.</w:t>
      </w:r>
      <w:r w:rsidRPr="00B8456D">
        <w:br/>
      </w:r>
      <w:r w:rsidRPr="00B8456D">
        <w:rPr>
          <w:b/>
          <w:bCs/>
        </w:rPr>
        <w:t>(EF02MA08)</w:t>
      </w:r>
      <w:r w:rsidRPr="00B8456D">
        <w:t> Resolver e elaborar problemas envolvendo dobro, metade, triplo e terça parte, com o suporte de imagens ou material manipulável, utilizando estratégias pessoais.</w:t>
      </w:r>
      <w:r w:rsidRPr="00B8456D">
        <w:br/>
      </w:r>
      <w:r w:rsidRPr="00B8456D">
        <w:rPr>
          <w:b/>
          <w:bCs/>
        </w:rPr>
        <w:t>(EF02MA09) </w:t>
      </w:r>
      <w:r w:rsidRPr="00B8456D">
        <w:t>Construir sequências de números naturais em ordem crescente ou decrescente a partir de um número qualquer, utilizando uma regularidade estabelecida.</w:t>
      </w:r>
      <w:r w:rsidRPr="00B8456D">
        <w:br/>
      </w:r>
      <w:r w:rsidRPr="00B8456D">
        <w:rPr>
          <w:b/>
          <w:bCs/>
        </w:rPr>
        <w:t>(EF02MA10)</w:t>
      </w:r>
      <w:r w:rsidRPr="00B8456D">
        <w:t> Descrever um padrão (ou regularidade) de sequências repetitivas e de sequências recursivas, por meio de palavras, símbolos ou desenhos.</w:t>
      </w:r>
      <w:r w:rsidRPr="00B8456D">
        <w:br/>
      </w:r>
      <w:r w:rsidRPr="00B8456D">
        <w:rPr>
          <w:b/>
          <w:bCs/>
        </w:rPr>
        <w:t>(EF02MA11)</w:t>
      </w:r>
      <w:r w:rsidRPr="00B8456D">
        <w:t> Descrever os elementos ausentes em sequências repetitivas e em sequências recursivas de números naturais, objetos ou figuras.</w:t>
      </w:r>
      <w:r w:rsidRPr="00B8456D">
        <w:br/>
      </w:r>
      <w:r w:rsidRPr="00B8456D">
        <w:rPr>
          <w:b/>
          <w:bCs/>
        </w:rPr>
        <w:t>(EF02MA12) </w:t>
      </w:r>
      <w:r w:rsidRPr="00B8456D">
        <w:t>Identificar e registrar, em linguagem verbal ou não verbal, a localização e os deslocamentos de pessoas e de objetos no espaço, considerando mais de um ponto de referência, e indicar as mudanças de direção e de sentido.</w:t>
      </w:r>
      <w:r w:rsidRPr="00B8456D">
        <w:br/>
      </w:r>
      <w:r w:rsidRPr="00B8456D">
        <w:rPr>
          <w:b/>
          <w:bCs/>
        </w:rPr>
        <w:t>(EF02MA13) </w:t>
      </w:r>
      <w:r w:rsidRPr="00B8456D">
        <w:t>Esboçar roteiros a ser seguidos ou plantas de ambientes familiares, assinalando entradas, saídas e alguns pontos de referência.</w:t>
      </w:r>
      <w:r w:rsidRPr="00B8456D">
        <w:br/>
      </w:r>
      <w:r w:rsidRPr="00B8456D">
        <w:rPr>
          <w:b/>
          <w:bCs/>
        </w:rPr>
        <w:t>(EF02MA14)</w:t>
      </w:r>
      <w:r w:rsidRPr="00B8456D">
        <w:t> Reconhecer, nomear e comparar figuras geométricas espaciais (cubo, bloco retangular, pirâmide, cone, cilindro e esfera), relacionando-as com objetos do mundo físico.</w:t>
      </w:r>
      <w:r w:rsidRPr="00B8456D">
        <w:br/>
      </w:r>
      <w:r w:rsidRPr="00B8456D">
        <w:rPr>
          <w:b/>
          <w:bCs/>
        </w:rPr>
        <w:t>(EF02MA15)</w:t>
      </w:r>
      <w:r w:rsidRPr="00B8456D">
        <w:t> Reconhecer, comparar e nomear figuras planas (círculo, quadrado, retângulo  e triângulo), por meio de características comuns, em desenhos apresentados em diferentes disposições ou em sólidos geométricos.</w:t>
      </w:r>
      <w:r w:rsidRPr="00B8456D">
        <w:br/>
      </w:r>
      <w:r w:rsidRPr="00B8456D">
        <w:rPr>
          <w:b/>
          <w:bCs/>
        </w:rPr>
        <w:t>(EF02MA16)</w:t>
      </w:r>
      <w:r w:rsidRPr="00B8456D">
        <w:t> Estimar, medir e comparar comprimentos de lados de salas (incluindo contorno)  e de polígonos, utilizando unidades de medida não padronizadas e padronizadas (metro, centímetro e milímetro) e instrumentos adequados.</w:t>
      </w:r>
      <w:r w:rsidRPr="00B8456D">
        <w:br/>
      </w:r>
      <w:r w:rsidRPr="00B8456D">
        <w:rPr>
          <w:b/>
          <w:bCs/>
        </w:rPr>
        <w:t>(EF02MA17)</w:t>
      </w:r>
      <w:r w:rsidRPr="00B8456D">
        <w:t> Estimar, medir e comparar capacidade e massa, utilizando estratégias pessoais e unidades de medida não padronizadas ou padronizadas (litro, mililitro, grama e quilograma).</w:t>
      </w:r>
      <w:r w:rsidRPr="00B8456D">
        <w:br/>
      </w:r>
      <w:r w:rsidRPr="00B8456D">
        <w:rPr>
          <w:b/>
          <w:bCs/>
        </w:rPr>
        <w:t>(EF02MA18)</w:t>
      </w:r>
      <w:r w:rsidRPr="00B8456D">
        <w:t> Indicar a duração de intervalos de tempo entre duas datas, como dias da semana e meses do ano, utilizando calendário, para planejamentos e organização de agenda.</w:t>
      </w:r>
      <w:r w:rsidRPr="00B8456D">
        <w:rPr>
          <w:b/>
          <w:bCs/>
        </w:rPr>
        <w:br/>
        <w:t>(EF02MA19)</w:t>
      </w:r>
      <w:r w:rsidRPr="00B8456D">
        <w:t> Medir a duração de um intervalo de tempo por meio de relógio digital e registrar  o horário do início e do fim do intervalo.</w:t>
      </w:r>
      <w:r w:rsidRPr="00B8456D">
        <w:br/>
      </w:r>
      <w:r w:rsidRPr="00B8456D">
        <w:rPr>
          <w:b/>
          <w:bCs/>
        </w:rPr>
        <w:t>(EF02MA20) </w:t>
      </w:r>
      <w:r w:rsidRPr="00B8456D">
        <w:t>Estabelecer a equivalência de valores entre moedas e cédulas do sistema monetário brasileiro para resolver situações cotidianas.</w:t>
      </w:r>
      <w:r w:rsidRPr="00B8456D">
        <w:br/>
      </w:r>
      <w:r w:rsidRPr="00B8456D">
        <w:rPr>
          <w:b/>
          <w:bCs/>
        </w:rPr>
        <w:t>(EF02MA21)</w:t>
      </w:r>
      <w:r w:rsidRPr="00B8456D">
        <w:t> Classificar resultados de eventos cotidianos aleatórios como “pouco prováveis”, “muito prováveis”, “improváveis” e “impossíveis”.</w:t>
      </w:r>
      <w:r w:rsidRPr="00B8456D">
        <w:br/>
      </w:r>
      <w:r w:rsidRPr="00B8456D">
        <w:rPr>
          <w:b/>
          <w:bCs/>
        </w:rPr>
        <w:t>(EF02MA22) </w:t>
      </w:r>
      <w:r w:rsidRPr="00B8456D">
        <w:t>Comparar informações de pesquisas apresentadas por meio de tabelas de dupla entrada e em gráficos de colunas simples ou barras, para melhor compreender aspectos da realidade próxima.</w:t>
      </w:r>
      <w:r w:rsidRPr="00B8456D">
        <w:br/>
      </w:r>
      <w:r w:rsidRPr="00B8456D">
        <w:rPr>
          <w:b/>
          <w:bCs/>
        </w:rPr>
        <w:t>(EF02MA23)</w:t>
      </w:r>
      <w:r w:rsidRPr="00B8456D">
        <w:t> Realizar pesquisa em universo de até 30 elementos, escolhendo até três variáveis categóricas de seu interesse, organizando os dados coletados em listas, tabelas e gráficos de colunas simples.</w:t>
      </w:r>
    </w:p>
    <w:p w14:paraId="242898D9" w14:textId="77777777" w:rsidR="00B8456D" w:rsidRPr="00B8456D" w:rsidRDefault="00B8456D" w:rsidP="00B8456D">
      <w:pPr>
        <w:rPr>
          <w:b/>
          <w:bCs/>
        </w:rPr>
      </w:pPr>
      <w:r w:rsidRPr="00B8456D">
        <w:rPr>
          <w:b/>
          <w:bCs/>
        </w:rPr>
        <w:t>Habilidades da BNCC de História do 2° ano do Ensino Fundamental</w:t>
      </w:r>
    </w:p>
    <w:p w14:paraId="5352A837" w14:textId="7847237E" w:rsidR="00B8456D" w:rsidRDefault="00B8456D">
      <w:r w:rsidRPr="00B8456D">
        <w:rPr>
          <w:b/>
          <w:bCs/>
        </w:rPr>
        <w:t>(EF02HI01)</w:t>
      </w:r>
      <w:r w:rsidRPr="00B8456D">
        <w:t> Reconhecer espaços de sociabilidade e identificar os motivos que aproximam e separam as pessoas em diferentes grupos sociais ou de parentesco.</w:t>
      </w:r>
      <w:r w:rsidRPr="00B8456D">
        <w:br/>
      </w:r>
      <w:r w:rsidRPr="00B8456D">
        <w:rPr>
          <w:b/>
          <w:bCs/>
        </w:rPr>
        <w:t>(EF02HI02) </w:t>
      </w:r>
      <w:r w:rsidRPr="00B8456D">
        <w:t>Identificar e descrever práticas e papéis sociais que as pessoas exercem em diferentes comunidades.</w:t>
      </w:r>
      <w:r w:rsidRPr="00B8456D">
        <w:br/>
      </w:r>
      <w:r w:rsidRPr="00B8456D">
        <w:rPr>
          <w:b/>
          <w:bCs/>
        </w:rPr>
        <w:t>(EF02HI03) </w:t>
      </w:r>
      <w:r w:rsidRPr="00B8456D">
        <w:t>Selecionar situações cotidianas que remetam à percepção de mudança, pertencimento e memória.</w:t>
      </w:r>
      <w:r w:rsidRPr="00B8456D">
        <w:br/>
      </w:r>
      <w:r w:rsidRPr="00B8456D">
        <w:rPr>
          <w:b/>
          <w:bCs/>
        </w:rPr>
        <w:t>(EF02HI04)</w:t>
      </w:r>
      <w:r w:rsidRPr="00B8456D">
        <w:t xml:space="preserve"> Selecionar e compreender o significado de objetos e documentos pessoais como </w:t>
      </w:r>
      <w:r w:rsidRPr="00B8456D">
        <w:lastRenderedPageBreak/>
        <w:t>fontes de memórias e histórias nos âmbitos pessoal, familiar, escolar e comunitário.</w:t>
      </w:r>
      <w:r w:rsidRPr="00B8456D">
        <w:br/>
      </w:r>
      <w:r w:rsidRPr="00B8456D">
        <w:rPr>
          <w:b/>
          <w:bCs/>
        </w:rPr>
        <w:t>(EF02HI05)</w:t>
      </w:r>
      <w:r w:rsidRPr="00B8456D">
        <w:t> Selecionar objetos e documentos pessoais e de grupos próximos ao seu convívio e compreender sua função, seu uso e seu significado.</w:t>
      </w:r>
      <w:r w:rsidRPr="00B8456D">
        <w:br/>
      </w:r>
      <w:r w:rsidRPr="00B8456D">
        <w:rPr>
          <w:b/>
          <w:bCs/>
        </w:rPr>
        <w:t>(EF02HI06)</w:t>
      </w:r>
      <w:r w:rsidRPr="00B8456D">
        <w:t> Identificar e organizar, temporalmente, fatos da vida cotidiana, usando noções relacionadas ao tempo (antes, durante, ao mesmo tempo e depois).</w:t>
      </w:r>
      <w:r w:rsidRPr="00B8456D">
        <w:br/>
      </w:r>
      <w:r w:rsidRPr="00B8456D">
        <w:rPr>
          <w:b/>
          <w:bCs/>
        </w:rPr>
        <w:t>(EF02HI07)</w:t>
      </w:r>
      <w:r w:rsidRPr="00B8456D">
        <w:t> Identificar e utilizar diferentes marcadores do tempo presentes na comunidade, como relógio e calendário.</w:t>
      </w:r>
      <w:r w:rsidRPr="00B8456D">
        <w:br/>
      </w:r>
      <w:r w:rsidRPr="00B8456D">
        <w:rPr>
          <w:b/>
          <w:bCs/>
        </w:rPr>
        <w:t>(EF02HI08)</w:t>
      </w:r>
      <w:r w:rsidRPr="00B8456D">
        <w:t> Compilar histórias da família e/ou da comunidade registradas em diferentes fontes.</w:t>
      </w:r>
      <w:r w:rsidRPr="00B8456D">
        <w:br/>
      </w:r>
      <w:r w:rsidRPr="00B8456D">
        <w:rPr>
          <w:b/>
          <w:bCs/>
        </w:rPr>
        <w:t>(EF02HI09) </w:t>
      </w:r>
      <w:r w:rsidRPr="00B8456D">
        <w:t>Identificar objetos e documentos pessoais que remetam à própria experiência no âmbito da família e/ou da comunidade, discutindo as razões pelas quais alguns objetos são preservados e outros são descartados.</w:t>
      </w:r>
      <w:r w:rsidRPr="00B8456D">
        <w:br/>
      </w:r>
      <w:r w:rsidRPr="00B8456D">
        <w:rPr>
          <w:b/>
          <w:bCs/>
        </w:rPr>
        <w:t>(EF02HI10)</w:t>
      </w:r>
      <w:r w:rsidRPr="00B8456D">
        <w:t> Identificar diferentes formas de trabalho existentes na comunidade em que vive, seus significados, suas especificidades e importância.</w:t>
      </w:r>
      <w:r w:rsidRPr="00B8456D">
        <w:br/>
      </w:r>
      <w:r w:rsidRPr="00B8456D">
        <w:rPr>
          <w:b/>
          <w:bCs/>
        </w:rPr>
        <w:t>(EF02HI11)</w:t>
      </w:r>
      <w:r w:rsidRPr="00B8456D">
        <w:t> Identificar impactos no ambiente causados pelas diferentes formas de trabalho existentes na comunidade em que vive.</w:t>
      </w:r>
    </w:p>
    <w:p w14:paraId="3EA7249F" w14:textId="77777777" w:rsidR="00B8456D" w:rsidRPr="00B8456D" w:rsidRDefault="00B8456D" w:rsidP="00B8456D">
      <w:pPr>
        <w:rPr>
          <w:b/>
          <w:bCs/>
        </w:rPr>
      </w:pPr>
      <w:r w:rsidRPr="00B8456D">
        <w:rPr>
          <w:b/>
          <w:bCs/>
        </w:rPr>
        <w:t>Habilidades da BNCC de Geografia do 2° ano do Ensino Fundamental</w:t>
      </w:r>
    </w:p>
    <w:p w14:paraId="782A03D2" w14:textId="70AF1E99" w:rsidR="00B8456D" w:rsidRDefault="00B8456D">
      <w:r w:rsidRPr="00B8456D">
        <w:rPr>
          <w:b/>
          <w:bCs/>
        </w:rPr>
        <w:t>(EF02GE01) </w:t>
      </w:r>
      <w:r w:rsidRPr="00B8456D">
        <w:t>Descrever a história das migrações no bairro ou comunidade em que vive.</w:t>
      </w:r>
      <w:r w:rsidRPr="00B8456D">
        <w:br/>
      </w:r>
      <w:r w:rsidRPr="00B8456D">
        <w:rPr>
          <w:b/>
          <w:bCs/>
        </w:rPr>
        <w:t>(EF02GE02)</w:t>
      </w:r>
      <w:r w:rsidRPr="00B8456D">
        <w:t> Comparar costumes e tradições de diferentes populações inseridas no bairro ou comunidade em que vive, reconhecendo a importância do respeito às diferenças.</w:t>
      </w:r>
      <w:r w:rsidRPr="00B8456D">
        <w:br/>
      </w:r>
      <w:r w:rsidRPr="00B8456D">
        <w:rPr>
          <w:b/>
          <w:bCs/>
        </w:rPr>
        <w:t>(EF02GE03)</w:t>
      </w:r>
      <w:r w:rsidRPr="00B8456D">
        <w:t> Comparar diferentes meios de transporte e de comunicação, indicando o seu papel na conexão entre lugares, e discutir os riscos para a vida e para o ambiente e seu uso responsável.</w:t>
      </w:r>
      <w:r w:rsidRPr="00B8456D">
        <w:br/>
      </w:r>
      <w:r w:rsidRPr="00B8456D">
        <w:rPr>
          <w:b/>
          <w:bCs/>
        </w:rPr>
        <w:t>(EF02GE04)</w:t>
      </w:r>
      <w:r w:rsidRPr="00B8456D">
        <w:t> Reconhecer semelhanças e diferenças nos hábitos, nas relações com a natureza e no modo de viver de pessoas em diferentes lugares.</w:t>
      </w:r>
      <w:r w:rsidRPr="00B8456D">
        <w:br/>
      </w:r>
      <w:r w:rsidRPr="00B8456D">
        <w:rPr>
          <w:b/>
          <w:bCs/>
        </w:rPr>
        <w:t>(EF02GE05)</w:t>
      </w:r>
      <w:r w:rsidRPr="00B8456D">
        <w:t> Analisar mudanças e permanências, comparando imagens de um mesmo lugar em diferentes tempos.</w:t>
      </w:r>
      <w:r w:rsidRPr="00B8456D">
        <w:br/>
      </w:r>
      <w:r w:rsidRPr="00B8456D">
        <w:rPr>
          <w:b/>
          <w:bCs/>
        </w:rPr>
        <w:t>(EF02GE06)</w:t>
      </w:r>
      <w:r w:rsidRPr="00B8456D">
        <w:t> Relacionar o dia e a noite a diferentes tipos de atividades sociais (horário escolar, comercial, sono etc.).</w:t>
      </w:r>
      <w:r w:rsidRPr="00B8456D">
        <w:br/>
      </w:r>
      <w:r w:rsidRPr="00B8456D">
        <w:rPr>
          <w:b/>
          <w:bCs/>
        </w:rPr>
        <w:t>(EF02GE07) </w:t>
      </w:r>
      <w:r w:rsidRPr="00B8456D">
        <w:t>Descrever as atividades extrativas (minerais, agropecuárias e industriais) de diferentes lugares, identificando os impactos ambientais.</w:t>
      </w:r>
      <w:r w:rsidRPr="00B8456D">
        <w:br/>
      </w:r>
      <w:r w:rsidRPr="00B8456D">
        <w:rPr>
          <w:b/>
          <w:bCs/>
        </w:rPr>
        <w:t>(EF02GE08) </w:t>
      </w:r>
      <w:r w:rsidRPr="00B8456D">
        <w:t>Identificar e elaborar diferentes formas de representação (desenhos, mapas mentais, maquetes) para representar componentes da paisagem dos lugares de vivência.</w:t>
      </w:r>
      <w:r w:rsidRPr="00B8456D">
        <w:br/>
      </w:r>
      <w:r w:rsidRPr="00B8456D">
        <w:rPr>
          <w:b/>
          <w:bCs/>
        </w:rPr>
        <w:t>(EF02GE09)</w:t>
      </w:r>
      <w:r w:rsidRPr="00B8456D">
        <w:t> Identificar objetos e lugares de vivência (escola e moradia) em imagens aéreas e mapas (visão vertical) e fotografias (visão oblíqua).</w:t>
      </w:r>
      <w:r w:rsidRPr="00B8456D">
        <w:br/>
      </w:r>
      <w:r w:rsidRPr="00B8456D">
        <w:rPr>
          <w:b/>
          <w:bCs/>
        </w:rPr>
        <w:t>(EF02GE10)</w:t>
      </w:r>
      <w:r w:rsidRPr="00B8456D">
        <w:t> Aplicar princípios de localização e posição de objetos (referenciais espaciais, como frente e atrás, esquerda e direita, em cima e embaixo, dentro e fora) por meio de representações espaciais da sala de aula e da escola.</w:t>
      </w:r>
      <w:r w:rsidRPr="00B8456D">
        <w:br/>
      </w:r>
      <w:r w:rsidRPr="00B8456D">
        <w:rPr>
          <w:b/>
          <w:bCs/>
        </w:rPr>
        <w:t>(EF02GE11)</w:t>
      </w:r>
      <w:r w:rsidRPr="00B8456D">
        <w:t> Reconhecer a importância do solo e da água para a vida, identificando seus diferentes usos (plantação e extração de materiais, entre outras possibilidades) e os impactos desses usos no cotidiano</w:t>
      </w:r>
    </w:p>
    <w:p w14:paraId="57EC6409" w14:textId="77777777" w:rsidR="00B8456D" w:rsidRPr="00B8456D" w:rsidRDefault="00B8456D" w:rsidP="00B8456D">
      <w:pPr>
        <w:rPr>
          <w:b/>
          <w:bCs/>
        </w:rPr>
      </w:pPr>
      <w:r w:rsidRPr="00B8456D">
        <w:rPr>
          <w:b/>
          <w:bCs/>
        </w:rPr>
        <w:t>Habilidades da BNCC de Ciências do 2° ano do Ensino Fundamental</w:t>
      </w:r>
    </w:p>
    <w:p w14:paraId="7681F1EC" w14:textId="7F3E7A08" w:rsidR="00B8456D" w:rsidRDefault="00B8456D">
      <w:r w:rsidRPr="00B8456D">
        <w:rPr>
          <w:b/>
          <w:bCs/>
        </w:rPr>
        <w:t>(EF02CI01)</w:t>
      </w:r>
      <w:r w:rsidRPr="00B8456D">
        <w:t> Identificar de que materiais (metais, madeira, vidro etc.) são feitos os objetos que fazem parte da vida cotidiana, como esses objetos são utilizados e com quais materiais eram produzidos no passado.</w:t>
      </w:r>
      <w:r w:rsidRPr="00B8456D">
        <w:br/>
      </w:r>
      <w:r w:rsidRPr="00B8456D">
        <w:rPr>
          <w:b/>
          <w:bCs/>
        </w:rPr>
        <w:t>(EF02CI02)</w:t>
      </w:r>
      <w:r w:rsidRPr="00B8456D">
        <w:t xml:space="preserve"> Propor o uso de diferentes materiais para a construção de objetos de uso cotidiano, </w:t>
      </w:r>
      <w:r w:rsidRPr="00B8456D">
        <w:lastRenderedPageBreak/>
        <w:t>tendo em vista algumas propriedades desses materiais (flexibilidade, dureza, transparência etc.).</w:t>
      </w:r>
      <w:r w:rsidRPr="00B8456D">
        <w:br/>
      </w:r>
      <w:r w:rsidRPr="00B8456D">
        <w:rPr>
          <w:b/>
          <w:bCs/>
        </w:rPr>
        <w:t>(EF02CI03)</w:t>
      </w:r>
      <w:r w:rsidRPr="00B8456D">
        <w:t> Discutir os cuidados necessários à prevenção de acidentes domésticos (objetos cortantes e inflamáveis, eletricidade, produtos de limpeza, medicamentos etc.).</w:t>
      </w:r>
      <w:r w:rsidRPr="00B8456D">
        <w:br/>
      </w:r>
      <w:r w:rsidRPr="00B8456D">
        <w:rPr>
          <w:b/>
          <w:bCs/>
        </w:rPr>
        <w:t>(EF02CI04)</w:t>
      </w:r>
      <w:r w:rsidRPr="00B8456D">
        <w:t> Descrever características de plantas e animais (tamanho, forma, cor, fase da vida, local onde se desenvolvem etc.) que fazem parte de seu cotidiano e relacioná-las ao ambiente em que eles vivem.</w:t>
      </w:r>
      <w:r w:rsidRPr="00B8456D">
        <w:br/>
      </w:r>
      <w:r w:rsidRPr="00B8456D">
        <w:rPr>
          <w:b/>
          <w:bCs/>
        </w:rPr>
        <w:t>(EF02CI05)</w:t>
      </w:r>
      <w:r w:rsidRPr="00B8456D">
        <w:t> Investigar a importância da água e da luz para a manutenção da vida de plantas em geral.</w:t>
      </w:r>
      <w:r w:rsidRPr="00B8456D">
        <w:rPr>
          <w:b/>
          <w:bCs/>
        </w:rPr>
        <w:br/>
        <w:t>(EF02CI06)</w:t>
      </w:r>
      <w:r w:rsidRPr="00B8456D">
        <w:t> Identificar as principais partes de uma planta (raiz, caule, folhas, flores e frutos) e a função desempenhada por cada uma delas, e analisar as relações entre as plantas, o ambiente e os demais seres vivos.</w:t>
      </w:r>
      <w:r w:rsidRPr="00B8456D">
        <w:br/>
      </w:r>
      <w:r w:rsidRPr="00B8456D">
        <w:rPr>
          <w:b/>
          <w:bCs/>
        </w:rPr>
        <w:t>(EF02CI07)</w:t>
      </w:r>
      <w:r w:rsidRPr="00B8456D">
        <w:t> Descrever as posições do Sol em diversos horários do dia e associá-las ao tamanho da sombra projetada.</w:t>
      </w:r>
      <w:r w:rsidRPr="00B8456D">
        <w:br/>
      </w:r>
      <w:r w:rsidRPr="00B8456D">
        <w:rPr>
          <w:b/>
          <w:bCs/>
        </w:rPr>
        <w:t>(EF02CI08)</w:t>
      </w:r>
      <w:r w:rsidRPr="00B8456D">
        <w:t> Comparar o efeito da radiação solar (aquecimento e reflexão) em diferentes tipos de superfície (água, areia, solo, superfícies escura, clara e metálica etc.).</w:t>
      </w:r>
    </w:p>
    <w:p w14:paraId="41501C4A" w14:textId="77777777" w:rsidR="006D23DA" w:rsidRPr="006D23DA" w:rsidRDefault="006D23DA" w:rsidP="006D23DA">
      <w:pPr>
        <w:rPr>
          <w:b/>
          <w:bCs/>
        </w:rPr>
      </w:pPr>
      <w:r w:rsidRPr="006D23DA">
        <w:rPr>
          <w:b/>
          <w:bCs/>
        </w:rPr>
        <w:t>Habilidades da BNCC de Educação Física do 1° e 2° ano do Ensino Fundamental</w:t>
      </w:r>
    </w:p>
    <w:p w14:paraId="136B1D94" w14:textId="6F7F605C" w:rsidR="00B8456D" w:rsidRDefault="006D23DA">
      <w:r w:rsidRPr="006D23DA">
        <w:rPr>
          <w:b/>
          <w:bCs/>
        </w:rPr>
        <w:t>(EF12EF01)</w:t>
      </w:r>
      <w:r w:rsidRPr="006D23DA">
        <w:t> Experimentar, fruir e recriar diferentes brincadeiras e jogos da cultura popular presentes no contexto comunitário e regional, reconhecendo e respeitando as diferenças individuais de desempenho dos colegas.</w:t>
      </w:r>
      <w:r w:rsidRPr="006D23DA">
        <w:br/>
      </w:r>
      <w:r w:rsidRPr="006D23DA">
        <w:rPr>
          <w:b/>
          <w:bCs/>
        </w:rPr>
        <w:t>(EF12EF02)</w:t>
      </w:r>
      <w:r w:rsidRPr="006D23DA">
        <w:t> Explicar, por meio de múltiplas linguagens (corporal, visual, oral e escrita),   as brincadeiras e os jogos populares do contexto comunitário e regional, reconhecendo e valorizando a importância desses jogos e brincadeiras para suas culturas de origem.</w:t>
      </w:r>
      <w:r w:rsidRPr="006D23DA">
        <w:br/>
      </w:r>
      <w:r w:rsidRPr="006D23DA">
        <w:rPr>
          <w:b/>
          <w:bCs/>
        </w:rPr>
        <w:t>(EF12EF03)</w:t>
      </w:r>
      <w:r w:rsidRPr="006D23DA">
        <w:t> Planejar e utilizar estratégias para resolver desafios de brincadeiras e jogos populares do contexto comunitário e regional, com base no reconhecimento das características dessas práticas.</w:t>
      </w:r>
      <w:r w:rsidRPr="006D23DA">
        <w:br/>
      </w:r>
      <w:r w:rsidRPr="006D23DA">
        <w:rPr>
          <w:b/>
          <w:bCs/>
        </w:rPr>
        <w:t>(EF12EF04)</w:t>
      </w:r>
      <w:r w:rsidRPr="006D23DA">
        <w:t> Colaborar na proposição e na produção de alternativas para a prática, em outros momentos e espaços, de brincadeiras e jogos e demais práticas corporais tematizadas na escola, produzindo textos (orais, escritos, audiovisuais) para divulgá-las na escola e na comunidade.</w:t>
      </w:r>
      <w:r w:rsidRPr="006D23DA">
        <w:br/>
      </w:r>
      <w:r w:rsidRPr="006D23DA">
        <w:rPr>
          <w:b/>
          <w:bCs/>
        </w:rPr>
        <w:t>(EF12EF05)</w:t>
      </w:r>
      <w:r w:rsidRPr="006D23DA">
        <w:t> Experimentar e fruir, prezando pelo trabalho coletivo e pelo protagonismo, a prática de esportes de marca e de precisão, identificando os elementos comuns a esses esportes.</w:t>
      </w:r>
      <w:r w:rsidRPr="006D23DA">
        <w:br/>
      </w:r>
      <w:r w:rsidRPr="006D23DA">
        <w:rPr>
          <w:b/>
          <w:bCs/>
        </w:rPr>
        <w:t>(EF12EF06)</w:t>
      </w:r>
      <w:r w:rsidRPr="006D23DA">
        <w:t> Discutir a importância da observação das normas e das regras dos esportes de marca e de precisão para assegurar a integridade própria e as dos demais participantes.</w:t>
      </w:r>
      <w:r w:rsidRPr="006D23DA">
        <w:br/>
      </w:r>
      <w:r w:rsidRPr="006D23DA">
        <w:rPr>
          <w:b/>
          <w:bCs/>
        </w:rPr>
        <w:t>(EF12EF07)</w:t>
      </w:r>
      <w:r w:rsidRPr="006D23DA">
        <w:t> Experimentar, fruir e identificar diferentes elementos básicos da ginástica (equilíbrios, saltos, giros, rotações, acrobacias, com e sem materiais) e da ginástica geral, de forma individual e em pequenos grupos, adotando procedimentos de segurança.</w:t>
      </w:r>
      <w:r w:rsidRPr="006D23DA">
        <w:rPr>
          <w:b/>
          <w:bCs/>
        </w:rPr>
        <w:br/>
        <w:t>(EF12EF08)</w:t>
      </w:r>
      <w:r w:rsidRPr="006D23DA">
        <w:t> Planejar e utilizar estratégias para a execução de diferentes elementos básicos da ginástica e da ginástica geral.</w:t>
      </w:r>
      <w:r w:rsidRPr="006D23DA">
        <w:br/>
      </w:r>
      <w:r w:rsidRPr="006D23DA">
        <w:rPr>
          <w:b/>
          <w:bCs/>
        </w:rPr>
        <w:t>(EF12EF09)</w:t>
      </w:r>
      <w:r w:rsidRPr="006D23DA">
        <w:t> Participar da ginástica geral, identificando as potencialidades e os limites do corpo, e respeitando as diferenças individuais e de desempenho corporal.</w:t>
      </w:r>
      <w:r w:rsidRPr="006D23DA">
        <w:br/>
      </w:r>
      <w:r w:rsidRPr="006D23DA">
        <w:rPr>
          <w:b/>
          <w:bCs/>
        </w:rPr>
        <w:t>(EF12EF10)</w:t>
      </w:r>
      <w:r w:rsidRPr="006D23DA">
        <w:t> Descrever, por meio de múltiplas linguagens (corporal, oral, escrita e audiovisual), as características dos elementos básicos da ginástica e da ginástica geral, identificando a presença desses elementos em distintas práticas corporais.</w:t>
      </w:r>
      <w:r w:rsidRPr="006D23DA">
        <w:br/>
      </w:r>
      <w:r w:rsidRPr="006D23DA">
        <w:rPr>
          <w:b/>
          <w:bCs/>
        </w:rPr>
        <w:t>(EF12EF11)</w:t>
      </w:r>
      <w:r w:rsidRPr="006D23DA">
        <w:t xml:space="preserve"> Experimentar e fruir diferentes danças do contexto comunitário e regional (rodas </w:t>
      </w:r>
      <w:r w:rsidRPr="006D23DA">
        <w:lastRenderedPageBreak/>
        <w:t>cantadas, brincadeiras rítmicas e expressivas), e recriá-las, respeitando as diferenças individuais e de desempenho corporal.</w:t>
      </w:r>
      <w:r w:rsidRPr="006D23DA">
        <w:br/>
      </w:r>
      <w:r w:rsidRPr="006D23DA">
        <w:rPr>
          <w:b/>
          <w:bCs/>
        </w:rPr>
        <w:t>(EF12EF12)</w:t>
      </w:r>
      <w:r w:rsidRPr="006D23DA">
        <w:t> Identificar os elementos constitutivos (ritmo, espaço, gestos) das danças do contexto comunitário e regional, valorizando e respeitando as manifestações de diferentes culturas.</w:t>
      </w:r>
    </w:p>
    <w:p w14:paraId="6C955B7B" w14:textId="77777777" w:rsidR="006D23DA" w:rsidRPr="006D23DA" w:rsidRDefault="006D23DA" w:rsidP="006D23DA">
      <w:pPr>
        <w:rPr>
          <w:b/>
          <w:bCs/>
        </w:rPr>
      </w:pPr>
      <w:r w:rsidRPr="006D23DA">
        <w:rPr>
          <w:b/>
          <w:bCs/>
        </w:rPr>
        <w:t>Habilidades da BNCC de Ensino Religioso do 2° ano do Ensino Fundamental</w:t>
      </w:r>
    </w:p>
    <w:p w14:paraId="727249DF" w14:textId="06F39176" w:rsidR="006D23DA" w:rsidRDefault="006D23DA">
      <w:r w:rsidRPr="006D23DA">
        <w:rPr>
          <w:b/>
          <w:bCs/>
        </w:rPr>
        <w:t>(EF02ER01)</w:t>
      </w:r>
      <w:r w:rsidRPr="006D23DA">
        <w:t> Reconhecer os diferentes espaços de convivência.</w:t>
      </w:r>
      <w:r w:rsidRPr="006D23DA">
        <w:br/>
      </w:r>
      <w:r w:rsidRPr="006D23DA">
        <w:rPr>
          <w:b/>
          <w:bCs/>
        </w:rPr>
        <w:t>(EF02ER02)</w:t>
      </w:r>
      <w:r w:rsidRPr="006D23DA">
        <w:t> Identificar costumes, crenças e formas diversas de viver em variados ambientes de convivência.</w:t>
      </w:r>
      <w:r w:rsidRPr="006D23DA">
        <w:br/>
      </w:r>
      <w:r w:rsidRPr="006D23DA">
        <w:rPr>
          <w:b/>
          <w:bCs/>
        </w:rPr>
        <w:t>(EF02ER03)</w:t>
      </w:r>
      <w:r w:rsidRPr="006D23DA">
        <w:t> Identificar as diferentes formas de registro das memórias pessoais, familiares e escolares (fotos, músicas, narrativas, álbuns…).</w:t>
      </w:r>
      <w:r w:rsidRPr="006D23DA">
        <w:br/>
      </w:r>
      <w:r w:rsidRPr="006D23DA">
        <w:rPr>
          <w:b/>
          <w:bCs/>
        </w:rPr>
        <w:t>(EF02ER04)</w:t>
      </w:r>
      <w:r w:rsidRPr="006D23DA">
        <w:t> Identificar os símbolos presentes nos variados espaços de convivência.</w:t>
      </w:r>
      <w:r w:rsidRPr="006D23DA">
        <w:br/>
      </w:r>
      <w:r w:rsidRPr="006D23DA">
        <w:rPr>
          <w:b/>
          <w:bCs/>
        </w:rPr>
        <w:t>(EF02ER05)</w:t>
      </w:r>
      <w:r w:rsidRPr="006D23DA">
        <w:t> Identificar, distinguir e respeitar símbolos religiosos de distintas manifestações, tradições e instituições religiosas.</w:t>
      </w:r>
      <w:r w:rsidRPr="006D23DA">
        <w:br/>
      </w:r>
      <w:r w:rsidRPr="006D23DA">
        <w:rPr>
          <w:b/>
          <w:bCs/>
        </w:rPr>
        <w:t>(EF02ER06)</w:t>
      </w:r>
      <w:r w:rsidRPr="006D23DA">
        <w:t> Exemplificar alimentos considerados sagrados por diferentes culturas, tradições e expressões religiosas.</w:t>
      </w:r>
      <w:r w:rsidRPr="006D23DA">
        <w:br/>
      </w:r>
      <w:r w:rsidRPr="006D23DA">
        <w:rPr>
          <w:b/>
          <w:bCs/>
        </w:rPr>
        <w:t>(EF02ER07)</w:t>
      </w:r>
      <w:r w:rsidRPr="006D23DA">
        <w:t> Identificar significados atribuídos a alimentos em diferentes manifestações e tradições religiosas.</w:t>
      </w:r>
    </w:p>
    <w:p w14:paraId="2A40EEF8" w14:textId="77777777" w:rsidR="006D23DA" w:rsidRDefault="006D23DA"/>
    <w:sectPr w:rsidR="006D23DA" w:rsidSect="00723C2C">
      <w:pgSz w:w="11906" w:h="16838"/>
      <w:pgMar w:top="1701" w:right="1701" w:bottom="1417"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56D"/>
    <w:rsid w:val="00082595"/>
    <w:rsid w:val="00496014"/>
    <w:rsid w:val="005A599D"/>
    <w:rsid w:val="00661010"/>
    <w:rsid w:val="006D23DA"/>
    <w:rsid w:val="00723C2C"/>
    <w:rsid w:val="007519C7"/>
    <w:rsid w:val="008441B6"/>
    <w:rsid w:val="008D6435"/>
    <w:rsid w:val="00995FEA"/>
    <w:rsid w:val="00A63C02"/>
    <w:rsid w:val="00AD503A"/>
    <w:rsid w:val="00B8456D"/>
    <w:rsid w:val="00DE72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7E47FE"/>
  <w15:chartTrackingRefBased/>
  <w15:docId w15:val="{3F5491BD-71BF-4914-B2B1-FB4C631D75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t-B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B8456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har"/>
    <w:uiPriority w:val="9"/>
    <w:semiHidden/>
    <w:unhideWhenUsed/>
    <w:qFormat/>
    <w:rsid w:val="00B8456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har"/>
    <w:uiPriority w:val="9"/>
    <w:semiHidden/>
    <w:unhideWhenUsed/>
    <w:qFormat/>
    <w:rsid w:val="00B8456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har"/>
    <w:uiPriority w:val="9"/>
    <w:semiHidden/>
    <w:unhideWhenUsed/>
    <w:qFormat/>
    <w:rsid w:val="00B8456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har"/>
    <w:uiPriority w:val="9"/>
    <w:semiHidden/>
    <w:unhideWhenUsed/>
    <w:qFormat/>
    <w:rsid w:val="00B8456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har"/>
    <w:uiPriority w:val="9"/>
    <w:semiHidden/>
    <w:unhideWhenUsed/>
    <w:qFormat/>
    <w:rsid w:val="00B8456D"/>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B8456D"/>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B8456D"/>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B8456D"/>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B8456D"/>
    <w:rPr>
      <w:rFonts w:asciiTheme="majorHAnsi" w:eastAsiaTheme="majorEastAsia" w:hAnsiTheme="majorHAnsi" w:cstheme="majorBidi"/>
      <w:color w:val="2F5496" w:themeColor="accent1" w:themeShade="BF"/>
      <w:sz w:val="40"/>
      <w:szCs w:val="40"/>
    </w:rPr>
  </w:style>
  <w:style w:type="character" w:customStyle="1" w:styleId="Ttulo2Char">
    <w:name w:val="Título 2 Char"/>
    <w:basedOn w:val="Fontepargpadro"/>
    <w:link w:val="Ttulo2"/>
    <w:uiPriority w:val="9"/>
    <w:semiHidden/>
    <w:rsid w:val="00B8456D"/>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semiHidden/>
    <w:rsid w:val="00B8456D"/>
    <w:rPr>
      <w:rFonts w:eastAsiaTheme="majorEastAsia" w:cstheme="majorBidi"/>
      <w:color w:val="2F5496" w:themeColor="accent1" w:themeShade="BF"/>
      <w:sz w:val="28"/>
      <w:szCs w:val="28"/>
    </w:rPr>
  </w:style>
  <w:style w:type="character" w:customStyle="1" w:styleId="Ttulo4Char">
    <w:name w:val="Título 4 Char"/>
    <w:basedOn w:val="Fontepargpadro"/>
    <w:link w:val="Ttulo4"/>
    <w:uiPriority w:val="9"/>
    <w:semiHidden/>
    <w:rsid w:val="00B8456D"/>
    <w:rPr>
      <w:rFonts w:eastAsiaTheme="majorEastAsia" w:cstheme="majorBidi"/>
      <w:i/>
      <w:iCs/>
      <w:color w:val="2F5496" w:themeColor="accent1" w:themeShade="BF"/>
    </w:rPr>
  </w:style>
  <w:style w:type="character" w:customStyle="1" w:styleId="Ttulo5Char">
    <w:name w:val="Título 5 Char"/>
    <w:basedOn w:val="Fontepargpadro"/>
    <w:link w:val="Ttulo5"/>
    <w:uiPriority w:val="9"/>
    <w:semiHidden/>
    <w:rsid w:val="00B8456D"/>
    <w:rPr>
      <w:rFonts w:eastAsiaTheme="majorEastAsia" w:cstheme="majorBidi"/>
      <w:color w:val="2F5496" w:themeColor="accent1" w:themeShade="BF"/>
    </w:rPr>
  </w:style>
  <w:style w:type="character" w:customStyle="1" w:styleId="Ttulo6Char">
    <w:name w:val="Título 6 Char"/>
    <w:basedOn w:val="Fontepargpadro"/>
    <w:link w:val="Ttulo6"/>
    <w:uiPriority w:val="9"/>
    <w:semiHidden/>
    <w:rsid w:val="00B8456D"/>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B8456D"/>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B8456D"/>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B8456D"/>
    <w:rPr>
      <w:rFonts w:eastAsiaTheme="majorEastAsia" w:cstheme="majorBidi"/>
      <w:color w:val="272727" w:themeColor="text1" w:themeTint="D8"/>
    </w:rPr>
  </w:style>
  <w:style w:type="paragraph" w:styleId="Ttulo">
    <w:name w:val="Title"/>
    <w:basedOn w:val="Normal"/>
    <w:next w:val="Normal"/>
    <w:link w:val="TtuloChar"/>
    <w:uiPriority w:val="10"/>
    <w:qFormat/>
    <w:rsid w:val="00B8456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B8456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B8456D"/>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B8456D"/>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B8456D"/>
    <w:pPr>
      <w:spacing w:before="160"/>
      <w:jc w:val="center"/>
    </w:pPr>
    <w:rPr>
      <w:i/>
      <w:iCs/>
      <w:color w:val="404040" w:themeColor="text1" w:themeTint="BF"/>
    </w:rPr>
  </w:style>
  <w:style w:type="character" w:customStyle="1" w:styleId="CitaoChar">
    <w:name w:val="Citação Char"/>
    <w:basedOn w:val="Fontepargpadro"/>
    <w:link w:val="Citao"/>
    <w:uiPriority w:val="29"/>
    <w:rsid w:val="00B8456D"/>
    <w:rPr>
      <w:i/>
      <w:iCs/>
      <w:color w:val="404040" w:themeColor="text1" w:themeTint="BF"/>
    </w:rPr>
  </w:style>
  <w:style w:type="paragraph" w:styleId="PargrafodaLista">
    <w:name w:val="List Paragraph"/>
    <w:basedOn w:val="Normal"/>
    <w:uiPriority w:val="34"/>
    <w:qFormat/>
    <w:rsid w:val="00B8456D"/>
    <w:pPr>
      <w:ind w:left="720"/>
      <w:contextualSpacing/>
    </w:pPr>
  </w:style>
  <w:style w:type="character" w:styleId="nfaseIntensa">
    <w:name w:val="Intense Emphasis"/>
    <w:basedOn w:val="Fontepargpadro"/>
    <w:uiPriority w:val="21"/>
    <w:qFormat/>
    <w:rsid w:val="00B8456D"/>
    <w:rPr>
      <w:i/>
      <w:iCs/>
      <w:color w:val="2F5496" w:themeColor="accent1" w:themeShade="BF"/>
    </w:rPr>
  </w:style>
  <w:style w:type="paragraph" w:styleId="CitaoIntensa">
    <w:name w:val="Intense Quote"/>
    <w:basedOn w:val="Normal"/>
    <w:next w:val="Normal"/>
    <w:link w:val="CitaoIntensaChar"/>
    <w:uiPriority w:val="30"/>
    <w:qFormat/>
    <w:rsid w:val="00B8456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oIntensaChar">
    <w:name w:val="Citação Intensa Char"/>
    <w:basedOn w:val="Fontepargpadro"/>
    <w:link w:val="CitaoIntensa"/>
    <w:uiPriority w:val="30"/>
    <w:rsid w:val="00B8456D"/>
    <w:rPr>
      <w:i/>
      <w:iCs/>
      <w:color w:val="2F5496" w:themeColor="accent1" w:themeShade="BF"/>
    </w:rPr>
  </w:style>
  <w:style w:type="character" w:styleId="RefernciaIntensa">
    <w:name w:val="Intense Reference"/>
    <w:basedOn w:val="Fontepargpadro"/>
    <w:uiPriority w:val="32"/>
    <w:qFormat/>
    <w:rsid w:val="00B8456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7</Pages>
  <Words>3352</Words>
  <Characters>18102</Characters>
  <Application>Microsoft Office Word</Application>
  <DocSecurity>0</DocSecurity>
  <Lines>150</Lines>
  <Paragraphs>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chrystian karl</dc:creator>
  <cp:keywords/>
  <dc:description/>
  <cp:lastModifiedBy>chrystian karl</cp:lastModifiedBy>
  <cp:revision>1</cp:revision>
  <dcterms:created xsi:type="dcterms:W3CDTF">2026-02-10T12:57:00Z</dcterms:created>
  <dcterms:modified xsi:type="dcterms:W3CDTF">2026-02-10T13:26:00Z</dcterms:modified>
</cp:coreProperties>
</file>